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15 августа 2024 года № 32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от 5 августа 2019 года № 59 «Об утверждении Положения о звании 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«Почетный гражданин города Пикалево»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статьей 3 Устава муниципального образования Пикалевское городское поселение Бокситогорского муниципального района Ленинградской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области Совет депутатов Пикалевского городского поселения решил: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следующие изменения в решение Совета депутатов от 5 августа 2019 года № 59 «Об утверждении Положения о звании «Почетный гражданин города Пикалево» и Положение о звании «Почетный гражданин города Пикалево» (далее – Решение, Положение):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В пункте 1.1 Положения слова «муниципального образования «Город Пикалево» Бокситогорского района Ленинградской области» заменить на слова «муниципального образования Пикалевское городское поселение Бокситогорского муниципального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В пункте 1.2 Положения слова «муниципального образования «Город Пикалево» Бокситогорского района Ленинградской области» заменить на слова «муниципального образования Пикалевское городское поселение Бокситогорского муниципального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 В пункте 1.4 Положения слова «муниципального образования «Город Пикалево» Бокситогорского района Ленинградской области» заменить на слова «муниципального образования Пикалевское городское поселение Бокситогорского муниципального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 В пункте 2.5 Положения слова «МО «Город Пикалево» заменить на слова «Пикалевского городского поселения»;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1.5. Пункт 2.8 Положения изложить в следующей редакции: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«2.8. Ежегодно звания «Почетный гражданин города Пикалево» присваивается не более чем одному лицу, в юбилейные годы, кратные 5 – не более, чем двум лицам, в юбилейные годы, кратные 10 – не более, чем трем лицам. Юбилейными годами применительно к настоящему Положению считаются для города Пикалево – 60 лет, далее – каждые пять лет.».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1.6. В пункте 2.9 Положения слова «МО «Город Пикалево» заменить на слова «Пикалевского городского поселения»;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1.7. В пункте 2.10 Положения слова «МО «Город Пикалево» заменить на слова «Пикалевского городского поселения»;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1.8. В пункте 3.1 Положения слова «МО «Город Пикалево» заменить на слова «Пикалевского городского поселения».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подлежит опубликованию в газете «Рабочее слово» и размещению на официальном сайте Пикалевского городского поселения в информационно-телекоммуникационной сети «Интернет».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Контроль за исполнением настоящего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938410948">
    <w:multiLevelType w:val="hybridMultilevel"/>
    <w:tmpl w:val="c184666a"/>
    <w:lvl w:ilvl="0">
      <w:lvlJc w:val="left"/>
      <w:lvlText w:val="%1."/>
      <w:numFmt w:val="decimal"/>
      <w:start w:val="1"/>
      <w:suff w:val="tab"/>
      <w:pPr>
        <w:ind w:hanging="840" w:left="1407" w:start="140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531532192">
    <w:multiLevelType w:val="hybridMultilevel"/>
    <w:tmpl w:val="aff856fe"/>
    <w:lvl w:ilvl="0">
      <w:lvlJc w:val="left"/>
      <w:lvlText w:val="%1)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688093211">
    <w:multiLevelType w:val="hybridMultilevel"/>
    <w:tmpl w:val="c378547c"/>
    <w:lvl w:ilvl="0">
      <w:lvlJc w:val="left"/>
      <w:lvlText w:val="%1."/>
      <w:numFmt w:val="upperRoman"/>
      <w:start w:val="1"/>
      <w:suff w:val="tab"/>
      <w:pPr>
        <w:ind w:hanging="720" w:left="1080" w:start="108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714040241">
    <w:multiLevelType w:val="hybridMultilevel"/>
    <w:tmpl w:val="c05c101c"/>
    <w:lvl w:ilvl="0">
      <w:lvlJc w:val="left"/>
      <w:lvlText w:val="%1)"/>
      <w:numFmt w:val="decimal"/>
      <w:start w:val="1"/>
      <w:suff w:val="tab"/>
      <w:pPr>
        <w:ind w:hanging="360" w:left="885" w:start="885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05" w:start="160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25" w:start="232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45" w:start="304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65" w:start="376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485" w:start="448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05" w:start="520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25" w:start="592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45" w:start="6645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688093211"/>
  </w:num>
  <w:num w:numId="2">
    <w:abstractNumId w:val="1531532192"/>
  </w:num>
  <w:num w:numId="3">
    <w:abstractNumId w:val="1714040241"/>
  </w:num>
  <w:num w:numId="4">
    <w:abstractNumId w:val="938410948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36</TotalTime>
  <Pages>2</Pages>
  <Words>424</Words>
  <Characters>2418</Characters>
  <CharactersWithSpaces>2837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</cp:coreProperties>
</file>